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B3" w:rsidRDefault="005044B0" w:rsidP="00372BBA">
      <w:r>
        <w:t xml:space="preserve">                                                                                           </w:t>
      </w:r>
      <w:r w:rsidR="004C1FB3">
        <w:t xml:space="preserve">                   </w:t>
      </w:r>
    </w:p>
    <w:p w:rsidR="005044B0" w:rsidRPr="0051162F" w:rsidRDefault="004C1FB3" w:rsidP="004C1FB3">
      <w:pPr>
        <w:rPr>
          <w:b/>
        </w:rPr>
      </w:pPr>
      <w:r>
        <w:t xml:space="preserve">                                </w:t>
      </w:r>
      <w:r w:rsidR="005044B0">
        <w:t xml:space="preserve">         </w:t>
      </w:r>
      <w:r w:rsidR="005044B0" w:rsidRPr="0051162F">
        <w:rPr>
          <w:b/>
        </w:rPr>
        <w:t>ETIČKI KODEKS PRIMORSKO-GORANSKOG SAVEZA</w:t>
      </w:r>
    </w:p>
    <w:p w:rsidR="005044B0" w:rsidRDefault="005044B0" w:rsidP="000106E9">
      <w:pPr>
        <w:jc w:val="both"/>
      </w:pPr>
    </w:p>
    <w:p w:rsidR="005044B0" w:rsidRDefault="00E33D17" w:rsidP="000106E9">
      <w:pPr>
        <w:jc w:val="both"/>
      </w:pPr>
      <w:r>
        <w:t>Polazeći od načela uvažavanja</w:t>
      </w:r>
      <w:r w:rsidR="005044B0">
        <w:t xml:space="preserve"> ljudskog dostojanstva, </w:t>
      </w:r>
      <w:r>
        <w:t>slobode svake osobe, uvažavanje</w:t>
      </w:r>
      <w:r w:rsidR="005044B0">
        <w:t xml:space="preserve"> mišljenja i stavova sv</w:t>
      </w:r>
      <w:r w:rsidR="002B30CC">
        <w:t>a</w:t>
      </w:r>
      <w:r w:rsidR="005044B0">
        <w:t>kog člana PGS, iskrenosti, časnog i poštenog ponašanja u političkom djelovanju, odgovornosti i sankcioniranja zloupotrebe politike i političkih funkcija, kao i slobode primanja, širenja i objavljivanja informacija od općeg interesa</w:t>
      </w:r>
      <w:r>
        <w:t>,  te</w:t>
      </w:r>
      <w:r w:rsidR="005044B0">
        <w:t xml:space="preserve"> slobode dijaloga ne samo u Primorsko-goranskom savezu već i u društvu u cjelini, a uv</w:t>
      </w:r>
      <w:r w:rsidR="002B30CC">
        <w:t>ažavajući odredbe Zakona o spr</w:t>
      </w:r>
      <w:r w:rsidR="005044B0">
        <w:t>ečavanju sukoba interesa u obnašanju javnih dužnosti</w:t>
      </w:r>
      <w:r w:rsidR="000106E9">
        <w:t xml:space="preserve"> </w:t>
      </w:r>
      <w:r w:rsidR="005044B0">
        <w:t xml:space="preserve"> (sa svim izmjenama i dopunama) </w:t>
      </w:r>
      <w:r w:rsidR="000106E9">
        <w:t xml:space="preserve"> </w:t>
      </w:r>
      <w:r>
        <w:t xml:space="preserve">Predsjedništvo </w:t>
      </w:r>
      <w:r w:rsidR="005044B0">
        <w:t>PGS</w:t>
      </w:r>
      <w:r w:rsidR="00D379FE">
        <w:t>-a</w:t>
      </w:r>
      <w:r w:rsidR="005044B0">
        <w:t xml:space="preserve"> </w:t>
      </w:r>
      <w:r>
        <w:t xml:space="preserve">je </w:t>
      </w:r>
      <w:r w:rsidR="005044B0">
        <w:t>na sjedn</w:t>
      </w:r>
      <w:r w:rsidR="000106E9">
        <w:t>ici</w:t>
      </w:r>
      <w:r w:rsidR="00FD4BFB">
        <w:t xml:space="preserve"> održanoj </w:t>
      </w:r>
      <w:r w:rsidR="000106E9">
        <w:t xml:space="preserve"> </w:t>
      </w:r>
      <w:r>
        <w:t xml:space="preserve"> 8</w:t>
      </w:r>
      <w:r w:rsidR="000106E9">
        <w:t xml:space="preserve">. </w:t>
      </w:r>
      <w:r>
        <w:t>prosinca</w:t>
      </w:r>
      <w:r w:rsidR="000106E9">
        <w:t xml:space="preserve"> </w:t>
      </w:r>
      <w:r>
        <w:t>2015</w:t>
      </w:r>
      <w:r w:rsidR="005044B0">
        <w:t xml:space="preserve">. </w:t>
      </w:r>
      <w:r>
        <w:t>g</w:t>
      </w:r>
      <w:r w:rsidR="005044B0">
        <w:t>odine</w:t>
      </w:r>
      <w:r>
        <w:t xml:space="preserve"> prihvatilo</w:t>
      </w:r>
      <w:r w:rsidR="00FD4BFB">
        <w:t xml:space="preserve"> </w:t>
      </w:r>
      <w:r>
        <w:t xml:space="preserve"> prijedlog </w:t>
      </w:r>
      <w:r w:rsidR="00FD4BFB">
        <w:t xml:space="preserve"> </w:t>
      </w:r>
      <w:r>
        <w:t>Etičkog kodeksa. Ovaj prijedlog prosljeđuje se Vijeću PGS-a</w:t>
      </w:r>
      <w:r w:rsidR="00FD4BFB">
        <w:t xml:space="preserve"> koji donosi konačnu odluku o usvajanju Etičkog kodeksa (sukladno odredbama čl.29 Statuta PGS-a)</w:t>
      </w:r>
    </w:p>
    <w:p w:rsidR="005044B0" w:rsidRDefault="005044B0" w:rsidP="000106E9">
      <w:pPr>
        <w:jc w:val="both"/>
      </w:pPr>
      <w:r>
        <w:t xml:space="preserve">            </w:t>
      </w:r>
    </w:p>
    <w:p w:rsidR="005044B0" w:rsidRDefault="005044B0" w:rsidP="000106E9">
      <w:pPr>
        <w:jc w:val="both"/>
      </w:pPr>
      <w:r>
        <w:t xml:space="preserve">                                                                 ETIČKI  KODEKS</w:t>
      </w:r>
    </w:p>
    <w:p w:rsidR="005044B0" w:rsidRDefault="005044B0" w:rsidP="000106E9">
      <w:pPr>
        <w:jc w:val="both"/>
      </w:pPr>
      <w:r>
        <w:t>Opće odredbe</w:t>
      </w:r>
    </w:p>
    <w:p w:rsidR="005044B0" w:rsidRDefault="005044B0" w:rsidP="000106E9">
      <w:pPr>
        <w:jc w:val="both"/>
      </w:pPr>
      <w:r>
        <w:t>Članak 1.</w:t>
      </w:r>
    </w:p>
    <w:p w:rsidR="005044B0" w:rsidRDefault="00AE7D6A" w:rsidP="000106E9">
      <w:pPr>
        <w:jc w:val="both"/>
      </w:pPr>
      <w:r>
        <w:t>Svaki član Primorsko goranskog saveza (u daljnjem tekstu: PGS) dužan je poštivati Statut, Programske odrednice i ostale akte PGS. Ni jednom članu PGS</w:t>
      </w:r>
      <w:r w:rsidR="00D379FE">
        <w:t>-a</w:t>
      </w:r>
      <w:r>
        <w:t xml:space="preserve"> nije dopušten rad protiv interesa PGS</w:t>
      </w:r>
      <w:r w:rsidR="00D379FE">
        <w:t>-a</w:t>
      </w:r>
      <w:r>
        <w:t xml:space="preserve"> u javnim nastupima, kandidiranje na listama drugih stranaka ili nezavisnim listama, sudjelovanje u izbornim kampanjama kandidata koji nije kandidat PGS</w:t>
      </w:r>
      <w:r w:rsidR="00D379FE">
        <w:t>-a</w:t>
      </w:r>
      <w:r>
        <w:t xml:space="preserve"> ili koalicije u kojoj PGS na</w:t>
      </w:r>
      <w:r w:rsidR="002B30CC">
        <w:t>stupa, kao i svi drugi postupc</w:t>
      </w:r>
      <w:r>
        <w:t>i aktivnosti koji narušavaju integritet i ugled PGS</w:t>
      </w:r>
      <w:r w:rsidR="00D379FE">
        <w:t>-a</w:t>
      </w:r>
      <w:r>
        <w:t>.</w:t>
      </w:r>
    </w:p>
    <w:p w:rsidR="005044B0" w:rsidRDefault="00AE7D6A" w:rsidP="000106E9">
      <w:pPr>
        <w:jc w:val="both"/>
      </w:pPr>
      <w:r>
        <w:t>Članak 2.</w:t>
      </w:r>
    </w:p>
    <w:p w:rsidR="00AE7D6A" w:rsidRDefault="00D30F36" w:rsidP="000106E9">
      <w:pPr>
        <w:jc w:val="both"/>
      </w:pPr>
      <w:r>
        <w:t>Član PGS</w:t>
      </w:r>
      <w:r w:rsidR="00D379FE">
        <w:t>-a</w:t>
      </w:r>
      <w:r>
        <w:t xml:space="preserve"> </w:t>
      </w:r>
      <w:r w:rsidR="00FD4BFB">
        <w:t>ne smije vrijeđati, neprimjeren</w:t>
      </w:r>
      <w:r w:rsidR="00AE7D6A">
        <w:t>o se ponašati, omalovažavati ili davati prednost drugim članovima  PGS</w:t>
      </w:r>
      <w:r w:rsidR="00D379FE">
        <w:t>-a</w:t>
      </w:r>
      <w:r w:rsidR="00AE7D6A">
        <w:t>, ali niti ostalim  građanima prema njihovim osobitostima kao što su etnička i nacionalna pripadnost, vjeroispovijest, rasa, porijeklo, društveni položaj, rodna orijentacija, imov</w:t>
      </w:r>
      <w:r w:rsidR="002B30CC">
        <w:t>i</w:t>
      </w:r>
      <w:r w:rsidR="00AE7D6A">
        <w:t>n</w:t>
      </w:r>
      <w:r w:rsidR="002B30CC">
        <w:t>sk</w:t>
      </w:r>
      <w:r w:rsidR="00AE7D6A">
        <w:t>o stanje i slične osobine.</w:t>
      </w:r>
    </w:p>
    <w:p w:rsidR="00AE7D6A" w:rsidRDefault="00AE7D6A" w:rsidP="000106E9">
      <w:pPr>
        <w:jc w:val="both"/>
      </w:pPr>
      <w:r>
        <w:t xml:space="preserve">Članak 3. </w:t>
      </w:r>
    </w:p>
    <w:p w:rsidR="00AE7D6A" w:rsidRDefault="00D30F36" w:rsidP="000106E9">
      <w:pPr>
        <w:jc w:val="both"/>
      </w:pPr>
      <w:r>
        <w:t>U PGS</w:t>
      </w:r>
      <w:r w:rsidR="00D379FE">
        <w:t>-u</w:t>
      </w:r>
      <w:r w:rsidR="00AE7D6A">
        <w:t xml:space="preserve"> nije dozvoljena nikakva diskriminacija s obzirom na osobine navedene u</w:t>
      </w:r>
      <w:r>
        <w:t xml:space="preserve"> članku 2. Etičkog kodeksa PGS</w:t>
      </w:r>
      <w:r w:rsidR="00D379FE">
        <w:t>-a</w:t>
      </w:r>
      <w:r w:rsidR="00AE7D6A">
        <w:t>, bez obzira da li je ta diskriminacija direkta ili indirektna, verbalna ili izražena na bilo koji drugi način.</w:t>
      </w:r>
    </w:p>
    <w:p w:rsidR="00AE7D6A" w:rsidRDefault="00AE7D6A" w:rsidP="000106E9">
      <w:pPr>
        <w:jc w:val="both"/>
      </w:pPr>
      <w:r>
        <w:t>Članak 4.</w:t>
      </w:r>
    </w:p>
    <w:p w:rsidR="00866F27" w:rsidRDefault="00AE7D6A" w:rsidP="000106E9">
      <w:pPr>
        <w:jc w:val="both"/>
      </w:pPr>
      <w:r>
        <w:t>Nasilničko ponašanje</w:t>
      </w:r>
      <w:r w:rsidR="00866F27">
        <w:t xml:space="preserve"> članova PGS</w:t>
      </w:r>
      <w:r w:rsidR="00D379FE">
        <w:t>-a</w:t>
      </w:r>
      <w:r w:rsidR="00866F27">
        <w:t xml:space="preserve"> nije dozvoljeno ni u PGS</w:t>
      </w:r>
      <w:r w:rsidR="00D30F36">
        <w:t>-u</w:t>
      </w:r>
      <w:r w:rsidR="00866F27">
        <w:t xml:space="preserve"> ni u svakodnevnom životu članova PGS</w:t>
      </w:r>
      <w:r w:rsidR="00D30F36">
        <w:t>-a</w:t>
      </w:r>
      <w:r w:rsidR="00866F27">
        <w:t>. Stoga se ni jedno nasilničko ponašanje člana PGS neće tolerirati, a ozbiljno narušavanje ovog načela povlači automatsko isključenje iz PGS</w:t>
      </w:r>
      <w:r w:rsidR="00D379FE">
        <w:t>-a</w:t>
      </w:r>
      <w:r w:rsidR="00866F27">
        <w:t xml:space="preserve"> bez prava žalbe.</w:t>
      </w:r>
    </w:p>
    <w:p w:rsidR="004C1FB3" w:rsidRDefault="004C1FB3" w:rsidP="000106E9">
      <w:pPr>
        <w:jc w:val="both"/>
      </w:pPr>
    </w:p>
    <w:p w:rsidR="00866F27" w:rsidRDefault="00866F27" w:rsidP="000106E9">
      <w:pPr>
        <w:jc w:val="both"/>
      </w:pPr>
      <w:r>
        <w:t>Članak 5.</w:t>
      </w:r>
    </w:p>
    <w:p w:rsidR="00866F27" w:rsidRDefault="00866F27" w:rsidP="000106E9">
      <w:pPr>
        <w:jc w:val="both"/>
      </w:pPr>
      <w:r>
        <w:t>PGS se ne smije koristiti za postizanje osobnih koristi. Uporaba službenog znakovlja PGS</w:t>
      </w:r>
      <w:r w:rsidR="00D379FE">
        <w:t>-a</w:t>
      </w:r>
      <w:r>
        <w:t xml:space="preserve"> u vanstran</w:t>
      </w:r>
      <w:r w:rsidR="002B30CC">
        <w:t>ačke svrhe nije dopuštena. Sprj</w:t>
      </w:r>
      <w:r>
        <w:t>ečavanje sukoba interesa unutar P</w:t>
      </w:r>
      <w:r w:rsidR="002B30CC">
        <w:t>GS</w:t>
      </w:r>
      <w:r w:rsidR="00D379FE">
        <w:t>-a</w:t>
      </w:r>
      <w:r w:rsidR="002B30CC">
        <w:t xml:space="preserve"> regulirano je Zakonom o sprj</w:t>
      </w:r>
      <w:r>
        <w:t>ečavanju sukoba interesa</w:t>
      </w:r>
      <w:r w:rsidR="00FD4BFB">
        <w:t xml:space="preserve"> (pročišćeni tekst u NN/57/2015)</w:t>
      </w:r>
      <w:r>
        <w:t xml:space="preserve"> u obnašanju javnih funkcija, što se pos</w:t>
      </w:r>
      <w:r w:rsidR="009F6205">
        <w:t>ebno odnosi na dužnosnike P</w:t>
      </w:r>
      <w:r w:rsidR="00D30F36">
        <w:t>GS</w:t>
      </w:r>
      <w:r w:rsidR="00D379FE">
        <w:t>-a</w:t>
      </w:r>
      <w:r w:rsidR="009F6205">
        <w:t>.</w:t>
      </w:r>
    </w:p>
    <w:p w:rsidR="00866F27" w:rsidRDefault="00866F27" w:rsidP="000106E9">
      <w:pPr>
        <w:jc w:val="both"/>
      </w:pPr>
      <w:r>
        <w:t>Članak 6.</w:t>
      </w:r>
    </w:p>
    <w:p w:rsidR="00866F27" w:rsidRDefault="00866F27" w:rsidP="000106E9">
      <w:pPr>
        <w:jc w:val="both"/>
      </w:pPr>
      <w:r>
        <w:t>Prilikom primanja u PGS pretpostavlja se da svaki kandidat daje istinite i vjerodostojne podatke jer se ti podaci ne provjeravaju. Ukoliko se pokaže da je član zatajio neke važne informacije (npr. da je prije toga djelovao protiv PGS</w:t>
      </w:r>
      <w:r w:rsidR="00D379FE">
        <w:t>-a</w:t>
      </w:r>
      <w:r>
        <w:t>, istupao i dovodio u pitanje osnovna načela PGS</w:t>
      </w:r>
      <w:r w:rsidR="00D30F36">
        <w:t>-a</w:t>
      </w:r>
      <w:r>
        <w:t xml:space="preserve"> i sl.) nadležna tijela PGS</w:t>
      </w:r>
      <w:r w:rsidR="00D379FE">
        <w:t>-a</w:t>
      </w:r>
      <w:r w:rsidR="00D30F36">
        <w:t xml:space="preserve"> </w:t>
      </w:r>
      <w:r>
        <w:t>imaju pravo pokrenuti utvrđivanje stupnja odgovornosti i sukladno Statutu donijeti odgovarajuću odluku.</w:t>
      </w:r>
    </w:p>
    <w:p w:rsidR="00866F27" w:rsidRDefault="00866F27" w:rsidP="000106E9">
      <w:pPr>
        <w:jc w:val="both"/>
      </w:pPr>
      <w:r>
        <w:t>Članak 7.</w:t>
      </w:r>
    </w:p>
    <w:p w:rsidR="00866F27" w:rsidRDefault="00D30F36" w:rsidP="000106E9">
      <w:pPr>
        <w:jc w:val="both"/>
      </w:pPr>
      <w:r>
        <w:t>Ni jedan član PGS</w:t>
      </w:r>
      <w:r w:rsidR="00D379FE">
        <w:t>-a</w:t>
      </w:r>
      <w:r>
        <w:t xml:space="preserve"> </w:t>
      </w:r>
      <w:r w:rsidR="00866F27">
        <w:t>ne bi smio uskratiti informacije kojima raspolaže ako su te informacije od interesa za rad PGS</w:t>
      </w:r>
      <w:r w:rsidR="00D379FE">
        <w:t>-a</w:t>
      </w:r>
      <w:r>
        <w:t xml:space="preserve"> </w:t>
      </w:r>
      <w:r w:rsidR="00866F27">
        <w:t>i ostalih članova PGS</w:t>
      </w:r>
      <w:r w:rsidR="00D379FE">
        <w:t>-a</w:t>
      </w:r>
      <w:r w:rsidR="00866F27">
        <w:t>. Posebno se to odnosi na informacije u vrijeme trajanja izbornih kampanja kada se neki podaci ne bi smjeli odavati zbog uspješnosti vođenja kampanje.</w:t>
      </w:r>
    </w:p>
    <w:p w:rsidR="00866F27" w:rsidRDefault="00866F27" w:rsidP="000106E9">
      <w:pPr>
        <w:jc w:val="both"/>
      </w:pPr>
    </w:p>
    <w:p w:rsidR="00866F27" w:rsidRDefault="00866F27" w:rsidP="000106E9">
      <w:pPr>
        <w:jc w:val="both"/>
      </w:pPr>
      <w:r>
        <w:t>Posebne odredbe</w:t>
      </w:r>
    </w:p>
    <w:p w:rsidR="00CD23AE" w:rsidRDefault="00866F27" w:rsidP="000106E9">
      <w:pPr>
        <w:jc w:val="both"/>
      </w:pPr>
      <w:r>
        <w:t xml:space="preserve">Članak </w:t>
      </w:r>
      <w:r w:rsidR="009F6205">
        <w:t xml:space="preserve"> </w:t>
      </w:r>
      <w:r>
        <w:t>8.</w:t>
      </w:r>
    </w:p>
    <w:p w:rsidR="00866F27" w:rsidRDefault="00866F27" w:rsidP="000106E9">
      <w:pPr>
        <w:jc w:val="both"/>
      </w:pPr>
      <w:r>
        <w:t>Financijsko poslovanje PGS</w:t>
      </w:r>
      <w:r w:rsidR="00D379FE">
        <w:t>-a</w:t>
      </w:r>
      <w:r>
        <w:t xml:space="preserve"> dostupno je javnosti pod </w:t>
      </w:r>
      <w:r w:rsidR="00FD4BFB">
        <w:t>propisanim</w:t>
      </w:r>
      <w:r>
        <w:t xml:space="preserve"> zakon</w:t>
      </w:r>
      <w:r w:rsidR="00CD23AE">
        <w:t>sk</w:t>
      </w:r>
      <w:r>
        <w:t>im</w:t>
      </w:r>
      <w:r w:rsidR="00CD23AE">
        <w:t xml:space="preserve"> uvjetima.  Financijski izvještaji redovito se objavljuju na web stranicama PGS</w:t>
      </w:r>
      <w:r w:rsidR="00D379FE">
        <w:t>-a</w:t>
      </w:r>
      <w:r w:rsidR="00CD23AE">
        <w:t>.</w:t>
      </w:r>
    </w:p>
    <w:p w:rsidR="00CD23AE" w:rsidRDefault="00CD23AE" w:rsidP="000106E9">
      <w:pPr>
        <w:jc w:val="both"/>
      </w:pPr>
      <w:r>
        <w:t xml:space="preserve">Članak </w:t>
      </w:r>
      <w:r w:rsidR="009F6205">
        <w:t xml:space="preserve"> </w:t>
      </w:r>
      <w:r>
        <w:t xml:space="preserve">9. </w:t>
      </w:r>
    </w:p>
    <w:p w:rsidR="00CD23AE" w:rsidRDefault="00CD23AE" w:rsidP="000106E9">
      <w:pPr>
        <w:jc w:val="both"/>
      </w:pPr>
      <w:r>
        <w:t>Svaki član PGS</w:t>
      </w:r>
      <w:r w:rsidR="00D30F36">
        <w:t>-a</w:t>
      </w:r>
      <w:r>
        <w:t xml:space="preserve"> koji obnaša funkciju u organima i tijelima PGS</w:t>
      </w:r>
      <w:r w:rsidR="00D379FE">
        <w:t>-a</w:t>
      </w:r>
      <w:r>
        <w:t xml:space="preserve"> dužan je taj posao obavljati savjesno i pošteno, a izvještaje podnositi sukladno Statutu PGS</w:t>
      </w:r>
      <w:r w:rsidR="00D379FE">
        <w:t>-a</w:t>
      </w:r>
      <w:r>
        <w:t>, ili temeljem zahtjeva tijela i organa PGS</w:t>
      </w:r>
      <w:r w:rsidR="00D379FE">
        <w:t>-a</w:t>
      </w:r>
      <w:r>
        <w:t xml:space="preserve">, </w:t>
      </w:r>
      <w:r w:rsidR="007714BD">
        <w:t>o</w:t>
      </w:r>
      <w:r>
        <w:t>dnosno Predsjednika PGS</w:t>
      </w:r>
      <w:r w:rsidR="00D379FE">
        <w:t>-a</w:t>
      </w:r>
      <w:r>
        <w:t xml:space="preserve"> ili političkog tajnika.</w:t>
      </w:r>
    </w:p>
    <w:p w:rsidR="00CD23AE" w:rsidRDefault="00CD23AE" w:rsidP="000106E9">
      <w:pPr>
        <w:jc w:val="both"/>
      </w:pPr>
      <w:r>
        <w:t>Članak</w:t>
      </w:r>
      <w:r w:rsidR="009F6205">
        <w:t xml:space="preserve"> </w:t>
      </w:r>
      <w:r>
        <w:t xml:space="preserve"> 10.</w:t>
      </w:r>
    </w:p>
    <w:p w:rsidR="00CD23AE" w:rsidRDefault="00CD23AE" w:rsidP="000106E9">
      <w:pPr>
        <w:jc w:val="both"/>
      </w:pPr>
      <w:r>
        <w:t>Svi član</w:t>
      </w:r>
      <w:r w:rsidR="007714BD">
        <w:t>ovi</w:t>
      </w:r>
      <w:r>
        <w:t xml:space="preserve"> PGS</w:t>
      </w:r>
      <w:r w:rsidR="00D379FE">
        <w:t>-a</w:t>
      </w:r>
      <w:r>
        <w:t>, posebno oni koji imaju određene funkcije u PGS</w:t>
      </w:r>
      <w:r w:rsidR="00D379FE">
        <w:t>-u</w:t>
      </w:r>
      <w:r w:rsidR="007714BD">
        <w:t>,</w:t>
      </w:r>
      <w:r>
        <w:t xml:space="preserve"> dužni su u duhu solidarnosti i tolerancije davati nužne informacije o radu PGS</w:t>
      </w:r>
      <w:r w:rsidR="00D379FE">
        <w:t>-a</w:t>
      </w:r>
      <w:r>
        <w:t>, programskim ciljevima, načelima rada i aktima PGS</w:t>
      </w:r>
      <w:r w:rsidR="00D30F36">
        <w:t>-a</w:t>
      </w:r>
      <w:r>
        <w:t xml:space="preserve"> kako članovima PGS</w:t>
      </w:r>
      <w:r w:rsidR="00D30F36">
        <w:t>-a</w:t>
      </w:r>
      <w:r>
        <w:t xml:space="preserve"> tako i zainteresiranim građanima.</w:t>
      </w:r>
    </w:p>
    <w:p w:rsidR="009F6205" w:rsidRDefault="009F6205" w:rsidP="000106E9">
      <w:pPr>
        <w:jc w:val="both"/>
      </w:pPr>
      <w:r>
        <w:t>Članak 11.</w:t>
      </w:r>
    </w:p>
    <w:p w:rsidR="009F6205" w:rsidRDefault="002B30CC" w:rsidP="000106E9">
      <w:pPr>
        <w:jc w:val="both"/>
      </w:pPr>
      <w:r>
        <w:t>Članovi PGS-a</w:t>
      </w:r>
      <w:r w:rsidR="009F6205">
        <w:t xml:space="preserve"> na funkcijama u organima i tijelima PGS</w:t>
      </w:r>
      <w:r w:rsidR="00D379FE">
        <w:t>-a</w:t>
      </w:r>
      <w:r w:rsidR="009F6205">
        <w:t xml:space="preserve"> ili u predstavničkim tijelima u koja su izabrani ne smiju po toj osnovi ostvarivati nikakve osobne privilegije, povlašteni status, a  niti demonstrirati nadmoć u ponašanju u odnosu na druge članove PGS</w:t>
      </w:r>
      <w:r w:rsidR="00D379FE">
        <w:t>-a</w:t>
      </w:r>
      <w:r w:rsidR="009F6205">
        <w:t xml:space="preserve"> ili građane. </w:t>
      </w:r>
    </w:p>
    <w:p w:rsidR="009F6205" w:rsidRDefault="009F6205" w:rsidP="000106E9">
      <w:pPr>
        <w:jc w:val="both"/>
      </w:pPr>
    </w:p>
    <w:p w:rsidR="00EF171B" w:rsidRDefault="00EF171B" w:rsidP="000106E9">
      <w:pPr>
        <w:jc w:val="both"/>
      </w:pPr>
    </w:p>
    <w:p w:rsidR="009F6205" w:rsidRDefault="009F6205" w:rsidP="000106E9">
      <w:pPr>
        <w:jc w:val="both"/>
      </w:pPr>
      <w:r>
        <w:t>Članak  12.</w:t>
      </w:r>
    </w:p>
    <w:p w:rsidR="009F6205" w:rsidRDefault="009F6205" w:rsidP="000106E9">
      <w:pPr>
        <w:jc w:val="both"/>
      </w:pPr>
      <w:r>
        <w:t>Zabranjeno je svako ponašanje ili djelovanje kojim bi član PGS</w:t>
      </w:r>
      <w:r w:rsidR="00D379FE">
        <w:t>-a</w:t>
      </w:r>
      <w:r>
        <w:t xml:space="preserve"> u obavljanju javne funkcije došao u sukob interesa, bez obzira da li to čini za svoju korist ili za korist neke treće osobe. Sukladno članku 5. ovog</w:t>
      </w:r>
      <w:r w:rsidR="002B30CC">
        <w:t xml:space="preserve"> Etičkog kodeksa i Zakona o spr</w:t>
      </w:r>
      <w:r>
        <w:t>ječavanju sukoba interesa u obnašanju javnih dužnosti  obvezni su se ponašati svi nositelji funkcija u PGS</w:t>
      </w:r>
      <w:r w:rsidR="00D379FE">
        <w:t>-u</w:t>
      </w:r>
      <w:r>
        <w:t>.</w:t>
      </w:r>
    </w:p>
    <w:p w:rsidR="009F6205" w:rsidRDefault="009F6205" w:rsidP="000106E9">
      <w:pPr>
        <w:jc w:val="both"/>
      </w:pPr>
      <w:r>
        <w:t>Svaki dužnosnik PGS</w:t>
      </w:r>
      <w:r w:rsidR="002B30CC">
        <w:t>-a</w:t>
      </w:r>
      <w:r>
        <w:t xml:space="preserve">  u obavljanju javnih funkcija dužan je podnijeti istinitu, točnu i provjerljivu prijavu imovine</w:t>
      </w:r>
      <w:r w:rsidR="0025408E">
        <w:t>, naravno ako funkcija koju obavlja zahtjeva takvo podnošenje prijave.</w:t>
      </w:r>
    </w:p>
    <w:p w:rsidR="0025408E" w:rsidRDefault="0025408E" w:rsidP="000106E9">
      <w:pPr>
        <w:jc w:val="both"/>
      </w:pPr>
      <w:r>
        <w:t>Članak 13.</w:t>
      </w:r>
    </w:p>
    <w:p w:rsidR="0025408E" w:rsidRDefault="0025408E" w:rsidP="000106E9">
      <w:pPr>
        <w:jc w:val="both"/>
      </w:pPr>
      <w:r>
        <w:t>Nepridržavanje odredbi ovog Etičkog kodeksa povlači za sobom i sankcije predviđene Statutom PGS</w:t>
      </w:r>
      <w:r w:rsidR="00D379FE">
        <w:t>-a</w:t>
      </w:r>
      <w:r>
        <w:t xml:space="preserve"> o čemu odlučuju ogranci, a konačnu odluku donosi Predsjedništvo</w:t>
      </w:r>
      <w:r w:rsidR="007714BD">
        <w:t>. U izrazito kompliciranim slučajevima konačna odluka može se povjeriti vijeću PGS-a.</w:t>
      </w:r>
    </w:p>
    <w:p w:rsidR="0025408E" w:rsidRDefault="0025408E" w:rsidP="000106E9">
      <w:pPr>
        <w:jc w:val="both"/>
      </w:pPr>
      <w:r>
        <w:t>Članak 14.</w:t>
      </w:r>
    </w:p>
    <w:p w:rsidR="0025408E" w:rsidRDefault="0025408E" w:rsidP="000106E9">
      <w:pPr>
        <w:jc w:val="both"/>
      </w:pPr>
      <w:r>
        <w:t>Ovaj Etički kodeks obvezan je za sve članove PGS</w:t>
      </w:r>
      <w:r w:rsidR="00D379FE">
        <w:t>-a</w:t>
      </w:r>
      <w:r w:rsidR="00D30F36">
        <w:t>.</w:t>
      </w:r>
      <w:r w:rsidR="002B30CC">
        <w:t xml:space="preserve"> Ogranci PGS-a</w:t>
      </w:r>
      <w:r>
        <w:t xml:space="preserve"> dužni su na sastancima PGS</w:t>
      </w:r>
      <w:r w:rsidR="00D379FE">
        <w:t>-a</w:t>
      </w:r>
      <w:r w:rsidR="00D30F36">
        <w:t xml:space="preserve"> </w:t>
      </w:r>
      <w:r>
        <w:t>upoznati članove s odredbama Etičkog kodeksa, a kod prijema novih članova rukovodstvo ogranka PGS</w:t>
      </w:r>
      <w:r w:rsidR="00D379FE">
        <w:t>-a</w:t>
      </w:r>
      <w:r>
        <w:t xml:space="preserve"> dužno je svakog novog kandidata također upoznati s odredbama Etičkog kodeksa. </w:t>
      </w:r>
    </w:p>
    <w:p w:rsidR="0025408E" w:rsidRDefault="0025408E" w:rsidP="000106E9">
      <w:pPr>
        <w:jc w:val="both"/>
      </w:pPr>
      <w:r>
        <w:t>Članak 15.</w:t>
      </w:r>
    </w:p>
    <w:p w:rsidR="0025408E" w:rsidRDefault="0025408E" w:rsidP="000106E9">
      <w:pPr>
        <w:jc w:val="both"/>
      </w:pPr>
      <w:r>
        <w:t>Zbog ekonomičnosti i lakšeg  razumijevanja odredbi Etičkog kodeksa svi pojmovi koji se u tekstu Etičkog kodeksa  koriste u muškom rodu obuhvaćaju iste pojmove i u ženskom rodu.</w:t>
      </w:r>
    </w:p>
    <w:p w:rsidR="0025408E" w:rsidRDefault="0025408E" w:rsidP="000106E9">
      <w:pPr>
        <w:jc w:val="both"/>
      </w:pPr>
      <w:r>
        <w:t>Članak 16.</w:t>
      </w:r>
    </w:p>
    <w:p w:rsidR="0025408E" w:rsidRDefault="0025408E" w:rsidP="000106E9">
      <w:pPr>
        <w:jc w:val="both"/>
      </w:pPr>
      <w:r>
        <w:t>Etički kodeks stupa na snagu usvajanjem na sjednici Vijeća PGS</w:t>
      </w:r>
      <w:r w:rsidR="00D379FE">
        <w:t>-a</w:t>
      </w:r>
      <w:r>
        <w:t xml:space="preserve"> i objavom na web stranicama PGS</w:t>
      </w:r>
      <w:r w:rsidR="00D379FE">
        <w:t>-a</w:t>
      </w:r>
      <w:r>
        <w:t>.</w:t>
      </w:r>
    </w:p>
    <w:p w:rsidR="0025408E" w:rsidRDefault="0025408E" w:rsidP="000106E9">
      <w:pPr>
        <w:jc w:val="both"/>
      </w:pPr>
    </w:p>
    <w:p w:rsidR="0025408E" w:rsidRDefault="002B30CC">
      <w:r>
        <w:t>U Rijeci, prosinac</w:t>
      </w:r>
      <w:r w:rsidR="0025408E">
        <w:t xml:space="preserve"> 2015.</w:t>
      </w:r>
    </w:p>
    <w:p w:rsidR="00257739" w:rsidRDefault="00C900C8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CD540D5" wp14:editId="7C250D02">
            <wp:simplePos x="0" y="0"/>
            <wp:positionH relativeFrom="column">
              <wp:posOffset>4182110</wp:posOffset>
            </wp:positionH>
            <wp:positionV relativeFrom="paragraph">
              <wp:posOffset>250190</wp:posOffset>
            </wp:positionV>
            <wp:extent cx="1096010" cy="1220470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739" w:rsidRDefault="00257739"/>
    <w:p w:rsidR="00257739" w:rsidRDefault="00257739">
      <w:r>
        <w:t xml:space="preserve">                                                                                                                                Predsjednik PGS-a</w:t>
      </w:r>
    </w:p>
    <w:p w:rsidR="00257739" w:rsidRDefault="00257739">
      <w:r>
        <w:t xml:space="preserve">                                                                                                                                Darijo Vasilić</w:t>
      </w:r>
    </w:p>
    <w:p w:rsidR="00080217" w:rsidRDefault="00C900C8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E73D9E8" wp14:editId="6D7B85ED">
            <wp:simplePos x="0" y="0"/>
            <wp:positionH relativeFrom="column">
              <wp:posOffset>3730821</wp:posOffset>
            </wp:positionH>
            <wp:positionV relativeFrom="paragraph">
              <wp:posOffset>112786</wp:posOffset>
            </wp:positionV>
            <wp:extent cx="1934308" cy="338051"/>
            <wp:effectExtent l="0" t="0" r="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13" cy="3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217" w:rsidRDefault="00080217"/>
    <w:p w:rsidR="00080217" w:rsidRDefault="00080217">
      <w:r>
        <w:t xml:space="preserve">                                                                                  </w:t>
      </w:r>
      <w:r w:rsidR="00257739">
        <w:t xml:space="preserve">                       </w:t>
      </w:r>
    </w:p>
    <w:p w:rsidR="005044B0" w:rsidRDefault="005044B0"/>
    <w:sectPr w:rsidR="005044B0" w:rsidSect="00CC3C1B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DF" w:rsidRDefault="00ED09DF" w:rsidP="00F15FC7">
      <w:pPr>
        <w:spacing w:after="0" w:line="240" w:lineRule="auto"/>
      </w:pPr>
      <w:r>
        <w:separator/>
      </w:r>
    </w:p>
  </w:endnote>
  <w:endnote w:type="continuationSeparator" w:id="0">
    <w:p w:rsidR="00ED09DF" w:rsidRDefault="00ED09DF" w:rsidP="00F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C7" w:rsidRDefault="00F15FC7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kstni okvi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FC7" w:rsidRDefault="00F15FC7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72BB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FBCU5y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F15FC7" w:rsidRDefault="00F15FC7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72BB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15FC7" w:rsidRDefault="00F15FC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DF" w:rsidRDefault="00ED09DF" w:rsidP="00F15FC7">
      <w:pPr>
        <w:spacing w:after="0" w:line="240" w:lineRule="auto"/>
      </w:pPr>
      <w:r>
        <w:separator/>
      </w:r>
    </w:p>
  </w:footnote>
  <w:footnote w:type="continuationSeparator" w:id="0">
    <w:p w:rsidR="00ED09DF" w:rsidRDefault="00ED09DF" w:rsidP="00F15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11"/>
    <w:rsid w:val="000106E9"/>
    <w:rsid w:val="00080217"/>
    <w:rsid w:val="00123612"/>
    <w:rsid w:val="00144B1E"/>
    <w:rsid w:val="0025408E"/>
    <w:rsid w:val="00257739"/>
    <w:rsid w:val="002B30CC"/>
    <w:rsid w:val="002E4548"/>
    <w:rsid w:val="00372BBA"/>
    <w:rsid w:val="0039561E"/>
    <w:rsid w:val="00471183"/>
    <w:rsid w:val="004C1FB3"/>
    <w:rsid w:val="005044B0"/>
    <w:rsid w:val="0051162F"/>
    <w:rsid w:val="005F0C13"/>
    <w:rsid w:val="006C2951"/>
    <w:rsid w:val="00724A11"/>
    <w:rsid w:val="007714BD"/>
    <w:rsid w:val="007C53CC"/>
    <w:rsid w:val="00866F27"/>
    <w:rsid w:val="009D708C"/>
    <w:rsid w:val="009F6205"/>
    <w:rsid w:val="00AB73A2"/>
    <w:rsid w:val="00AD6E7A"/>
    <w:rsid w:val="00AE7D6A"/>
    <w:rsid w:val="00B6558A"/>
    <w:rsid w:val="00BC47BC"/>
    <w:rsid w:val="00C537DC"/>
    <w:rsid w:val="00C900C8"/>
    <w:rsid w:val="00CC3C1B"/>
    <w:rsid w:val="00CD23AE"/>
    <w:rsid w:val="00D30F36"/>
    <w:rsid w:val="00D379FE"/>
    <w:rsid w:val="00D91D53"/>
    <w:rsid w:val="00E33D17"/>
    <w:rsid w:val="00EC2254"/>
    <w:rsid w:val="00ED09DF"/>
    <w:rsid w:val="00EF171B"/>
    <w:rsid w:val="00F15FC7"/>
    <w:rsid w:val="00FB3C86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FC7"/>
  </w:style>
  <w:style w:type="paragraph" w:styleId="Podnoje">
    <w:name w:val="footer"/>
    <w:basedOn w:val="Normal"/>
    <w:link w:val="PodnojeChar"/>
    <w:uiPriority w:val="99"/>
    <w:unhideWhenUsed/>
    <w:rsid w:val="00F1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FC7"/>
  </w:style>
  <w:style w:type="paragraph" w:styleId="Bezproreda">
    <w:name w:val="No Spacing"/>
    <w:link w:val="BezproredaChar"/>
    <w:uiPriority w:val="1"/>
    <w:qFormat/>
    <w:rsid w:val="00F15FC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F15FC7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FC7"/>
  </w:style>
  <w:style w:type="paragraph" w:styleId="Podnoje">
    <w:name w:val="footer"/>
    <w:basedOn w:val="Normal"/>
    <w:link w:val="PodnojeChar"/>
    <w:uiPriority w:val="99"/>
    <w:unhideWhenUsed/>
    <w:rsid w:val="00F1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FC7"/>
  </w:style>
  <w:style w:type="paragraph" w:styleId="Bezproreda">
    <w:name w:val="No Spacing"/>
    <w:link w:val="BezproredaChar"/>
    <w:uiPriority w:val="1"/>
    <w:qFormat/>
    <w:rsid w:val="00F15FC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F15FC7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</dc:creator>
  <cp:lastModifiedBy>PGS</cp:lastModifiedBy>
  <cp:revision>18</cp:revision>
  <cp:lastPrinted>2016-07-13T12:20:00Z</cp:lastPrinted>
  <dcterms:created xsi:type="dcterms:W3CDTF">2015-12-08T08:23:00Z</dcterms:created>
  <dcterms:modified xsi:type="dcterms:W3CDTF">2017-02-27T13:15:00Z</dcterms:modified>
</cp:coreProperties>
</file>